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3C" w:rsidRDefault="00FE4C3C" w:rsidP="00091D1B">
      <w:pPr>
        <w:rPr>
          <w:rFonts w:ascii="Arial" w:hAnsi="Arial" w:cs="Arial"/>
          <w:b/>
        </w:rPr>
      </w:pPr>
      <w:r>
        <w:rPr>
          <w:noProof/>
          <w:lang w:val="sv-FI" w:eastAsia="sv-FI"/>
        </w:rPr>
        <w:drawing>
          <wp:anchor distT="0" distB="0" distL="0" distR="0" simplePos="0" relativeHeight="251659264" behindDoc="0" locked="0" layoutInCell="1" allowOverlap="1" wp14:anchorId="7E17555C" wp14:editId="60329425">
            <wp:simplePos x="0" y="0"/>
            <wp:positionH relativeFrom="column">
              <wp:posOffset>-503555</wp:posOffset>
            </wp:positionH>
            <wp:positionV relativeFrom="paragraph">
              <wp:posOffset>-572770</wp:posOffset>
            </wp:positionV>
            <wp:extent cx="1799590" cy="636270"/>
            <wp:effectExtent l="0" t="0" r="0" b="0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1B" w:rsidRPr="00E4345B" w:rsidRDefault="00E4345B" w:rsidP="00091D1B">
      <w:pPr>
        <w:rPr>
          <w:rFonts w:ascii="Arial" w:hAnsi="Arial" w:cs="Arial"/>
          <w:b/>
          <w:lang w:val="fi-FI"/>
        </w:rPr>
      </w:pPr>
      <w:r w:rsidRPr="00E4345B">
        <w:rPr>
          <w:rFonts w:ascii="Arial" w:hAnsi="Arial" w:cs="Arial"/>
          <w:b/>
          <w:lang w:val="fi-FI"/>
        </w:rPr>
        <w:t xml:space="preserve">Hakemus perusopetuksen aamu- ja iltapäivätoiminnan maksusta vapauttamiseksi </w:t>
      </w:r>
      <w:r>
        <w:rPr>
          <w:rFonts w:ascii="Arial" w:hAnsi="Arial" w:cs="Arial"/>
          <w:b/>
          <w:lang w:val="fi-FI"/>
        </w:rPr>
        <w:t xml:space="preserve">tai </w:t>
      </w:r>
      <w:r w:rsidRPr="00E4345B">
        <w:rPr>
          <w:rFonts w:ascii="Arial" w:hAnsi="Arial" w:cs="Arial"/>
          <w:b/>
          <w:lang w:val="fi-FI"/>
        </w:rPr>
        <w:t>maksun alentamisek</w:t>
      </w:r>
      <w:r>
        <w:rPr>
          <w:rFonts w:ascii="Arial" w:hAnsi="Arial" w:cs="Arial"/>
          <w:b/>
          <w:lang w:val="fi-FI"/>
        </w:rPr>
        <w:t>si</w:t>
      </w:r>
    </w:p>
    <w:p w:rsidR="00091D1B" w:rsidRPr="00E4345B" w:rsidRDefault="00091D1B" w:rsidP="00091D1B">
      <w:pPr>
        <w:rPr>
          <w:rFonts w:ascii="Arial" w:hAnsi="Arial" w:cs="Arial"/>
          <w:sz w:val="18"/>
          <w:szCs w:val="18"/>
          <w:lang w:val="fi-FI"/>
        </w:rPr>
      </w:pPr>
    </w:p>
    <w:p w:rsidR="00C64026" w:rsidRPr="00E4345B" w:rsidRDefault="00E4345B" w:rsidP="00091D1B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Täytetty lomake liitteineen toimitetaan osoitteeseen Mustasaaren kunta, Sivistysosasto, Taloussuunnittelija, Keskustie </w:t>
      </w:r>
      <w:r w:rsidR="00091D1B" w:rsidRPr="00E4345B">
        <w:rPr>
          <w:rFonts w:ascii="Arial" w:hAnsi="Arial" w:cs="Arial"/>
          <w:sz w:val="18"/>
          <w:szCs w:val="18"/>
          <w:lang w:val="fi-FI"/>
        </w:rPr>
        <w:t xml:space="preserve">4, 65610 </w:t>
      </w:r>
      <w:r>
        <w:rPr>
          <w:rFonts w:ascii="Arial" w:hAnsi="Arial" w:cs="Arial"/>
          <w:sz w:val="18"/>
          <w:szCs w:val="18"/>
          <w:lang w:val="fi-FI"/>
        </w:rPr>
        <w:t>Mustasaari</w:t>
      </w:r>
      <w:r w:rsidR="00091D1B" w:rsidRPr="00E4345B">
        <w:rPr>
          <w:rFonts w:ascii="Arial" w:hAnsi="Arial" w:cs="Arial"/>
          <w:sz w:val="18"/>
          <w:szCs w:val="18"/>
          <w:lang w:val="fi-FI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Puhelin</w:t>
      </w:r>
      <w:r w:rsidR="00C64026" w:rsidRPr="00E4345B">
        <w:rPr>
          <w:rFonts w:ascii="Arial" w:hAnsi="Arial" w:cs="Arial"/>
          <w:sz w:val="18"/>
          <w:szCs w:val="18"/>
          <w:lang w:val="fi-FI"/>
        </w:rPr>
        <w:t xml:space="preserve"> 06 327 7170</w:t>
      </w:r>
      <w:r>
        <w:rPr>
          <w:rFonts w:ascii="Arial" w:hAnsi="Arial" w:cs="Arial"/>
          <w:sz w:val="18"/>
          <w:szCs w:val="18"/>
          <w:lang w:val="fi-FI"/>
        </w:rPr>
        <w:t xml:space="preserve"> (taloussuunnittelija)</w:t>
      </w:r>
      <w:r w:rsidR="00C64026" w:rsidRPr="00E4345B">
        <w:rPr>
          <w:rFonts w:ascii="Arial" w:hAnsi="Arial" w:cs="Arial"/>
          <w:sz w:val="18"/>
          <w:szCs w:val="18"/>
          <w:lang w:val="fi-FI"/>
        </w:rPr>
        <w:t>.</w:t>
      </w:r>
    </w:p>
    <w:p w:rsidR="00091D1B" w:rsidRPr="00E4345B" w:rsidRDefault="00E4345B" w:rsidP="00091D1B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Hakemuksen voi myös lähettää sähköpostitse osoitteeseen</w:t>
      </w:r>
      <w:r w:rsidR="00091D1B" w:rsidRPr="00E4345B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8" w:history="1">
        <w:r w:rsidR="0059354F" w:rsidRPr="005433DA">
          <w:rPr>
            <w:rStyle w:val="Hyperlnk"/>
            <w:rFonts w:ascii="Arial" w:hAnsi="Arial" w:cs="Arial"/>
            <w:sz w:val="18"/>
            <w:szCs w:val="18"/>
            <w:lang w:val="fi-FI"/>
          </w:rPr>
          <w:t>info@korsholm.fi</w:t>
        </w:r>
      </w:hyperlink>
    </w:p>
    <w:p w:rsidR="00FF296C" w:rsidRPr="00E4345B" w:rsidRDefault="00FF296C">
      <w:pPr>
        <w:rPr>
          <w:sz w:val="16"/>
          <w:szCs w:val="16"/>
          <w:lang w:val="fi-FI"/>
        </w:rPr>
      </w:pPr>
    </w:p>
    <w:p w:rsidR="00091D1B" w:rsidRPr="00E4345B" w:rsidRDefault="00E4345B">
      <w:pPr>
        <w:rPr>
          <w:lang w:val="fi-FI"/>
        </w:rPr>
      </w:pPr>
      <w:r w:rsidRPr="00E4345B">
        <w:rPr>
          <w:rFonts w:ascii="Arial" w:hAnsi="Arial" w:cs="Arial"/>
          <w:b/>
          <w:sz w:val="20"/>
          <w:szCs w:val="20"/>
          <w:lang w:val="fi-FI"/>
        </w:rPr>
        <w:t>HUOM.</w:t>
      </w:r>
      <w:r w:rsidR="00091D1B" w:rsidRPr="00E4345B">
        <w:rPr>
          <w:rFonts w:ascii="Arial" w:hAnsi="Arial" w:cs="Arial"/>
          <w:b/>
          <w:sz w:val="20"/>
          <w:szCs w:val="20"/>
          <w:lang w:val="fi-FI"/>
        </w:rPr>
        <w:t xml:space="preserve">! </w:t>
      </w:r>
      <w:r w:rsidRPr="00E4345B">
        <w:rPr>
          <w:rFonts w:ascii="Arial" w:hAnsi="Arial" w:cs="Arial"/>
          <w:b/>
          <w:sz w:val="20"/>
          <w:szCs w:val="20"/>
          <w:lang w:val="fi-FI"/>
        </w:rPr>
        <w:t>Kaikki kentät täytettävä</w:t>
      </w: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691D" w:rsidRPr="00E4345B" w:rsidTr="00232407">
        <w:trPr>
          <w:trHeight w:val="20"/>
        </w:trPr>
        <w:tc>
          <w:tcPr>
            <w:tcW w:w="9643" w:type="dxa"/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Vapautus maksus</w:t>
            </w:r>
            <w:r w:rsidR="004D2D8F">
              <w:rPr>
                <w:rFonts w:ascii="Arial" w:hAnsi="Arial" w:cs="Arial"/>
                <w:sz w:val="16"/>
                <w:szCs w:val="16"/>
                <w:lang w:val="fi-FI"/>
              </w:rPr>
              <w:t>ta tai maksun alentaminen ajalle</w:t>
            </w: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 xml:space="preserve"> (enintään lukuvuodeksi)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bookmarkStart w:id="0" w:name="_GoBack"/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bookmarkEnd w:id="0"/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/ 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20 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- 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/ 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20 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27691D" w:rsidRPr="00E4345B" w:rsidRDefault="0027691D" w:rsidP="0027691D">
      <w:pPr>
        <w:rPr>
          <w:sz w:val="16"/>
          <w:szCs w:val="16"/>
          <w:lang w:val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3132"/>
        <w:gridCol w:w="2268"/>
        <w:gridCol w:w="3178"/>
      </w:tblGrid>
      <w:tr w:rsidR="0027691D" w:rsidRPr="00E4345B" w:rsidTr="00232407">
        <w:trPr>
          <w:trHeight w:val="20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Hakija</w:t>
            </w:r>
          </w:p>
        </w:tc>
        <w:tc>
          <w:tcPr>
            <w:tcW w:w="5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Nimi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E4345B" w:rsidRDefault="009408F4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Puhelin</w:t>
            </w:r>
            <w:r w:rsidR="0027691D" w:rsidRPr="00E4345B">
              <w:rPr>
                <w:rFonts w:ascii="Arial" w:hAnsi="Arial" w:cs="Arial"/>
                <w:sz w:val="16"/>
                <w:szCs w:val="16"/>
                <w:lang w:val="fi-FI"/>
              </w:rPr>
              <w:t xml:space="preserve"> (</w:t>
            </w:r>
            <w:r w:rsidR="00E4345B" w:rsidRPr="00E4345B">
              <w:rPr>
                <w:rFonts w:ascii="Arial" w:hAnsi="Arial" w:cs="Arial"/>
                <w:sz w:val="16"/>
                <w:szCs w:val="16"/>
                <w:lang w:val="fi-FI"/>
              </w:rPr>
              <w:t>päivisin</w:t>
            </w:r>
            <w:r w:rsidR="0027691D" w:rsidRPr="00E4345B">
              <w:rPr>
                <w:rFonts w:ascii="Arial" w:hAnsi="Arial" w:cs="Arial"/>
                <w:sz w:val="16"/>
                <w:szCs w:val="16"/>
                <w:lang w:val="fi-FI"/>
              </w:rPr>
              <w:t>)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DE3408" w:rsidRPr="00E4345B" w:rsidTr="00DE3408">
        <w:trPr>
          <w:trHeight w:val="2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3408" w:rsidRPr="00E4345B" w:rsidRDefault="00DE3408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5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E3408" w:rsidRPr="00E4345B" w:rsidRDefault="00DE3408" w:rsidP="00DE3408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Osoite</w:t>
            </w:r>
          </w:p>
          <w:p w:rsidR="00DE3408" w:rsidRPr="00E4345B" w:rsidRDefault="00DE3408" w:rsidP="00DE3408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E3408" w:rsidRPr="00E4345B" w:rsidRDefault="00DE3408" w:rsidP="00DE3408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DE3408" w:rsidRDefault="00DE3408" w:rsidP="00DE3408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7691D" w:rsidRPr="00E4345B" w:rsidTr="00DE3408">
        <w:trPr>
          <w:trHeight w:val="2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91D" w:rsidRPr="00E4345B" w:rsidRDefault="00DE3408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Sähköposti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27691D" w:rsidRPr="00E4345B" w:rsidTr="00DE3408">
        <w:trPr>
          <w:trHeight w:val="20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691D" w:rsidRPr="00E4345B" w:rsidRDefault="00E4345B" w:rsidP="00E4345B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Lapsen tiedot</w:t>
            </w:r>
            <w:r w:rsidR="0027691D" w:rsidRPr="00E4345B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 (</w:t>
            </w:r>
            <w:r w:rsidRPr="00E4345B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jota hakemus koskee</w:t>
            </w:r>
            <w:r w:rsidR="0027691D" w:rsidRPr="00E4345B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Lapsen nimi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E4345B" w:rsidRDefault="0027691D" w:rsidP="00232407">
            <w:pPr>
              <w:pStyle w:val="Tabellinnehll"/>
              <w:snapToGrid w:val="0"/>
              <w:rPr>
                <w:rFonts w:ascii="Arial" w:eastAsia="Comic Sans MS" w:hAnsi="Arial" w:cs="Arial"/>
                <w:sz w:val="16"/>
                <w:szCs w:val="16"/>
                <w:lang w:val="fi-FI"/>
              </w:rPr>
            </w:pPr>
          </w:p>
        </w:tc>
      </w:tr>
      <w:tr w:rsidR="0027691D" w:rsidRPr="00E4345B" w:rsidTr="00232407">
        <w:trPr>
          <w:trHeight w:val="20"/>
        </w:trPr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8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Aamu- ja iltapäivätoimintapaikka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7691D" w:rsidRPr="00E4345B" w:rsidTr="00232407">
        <w:trPr>
          <w:trHeight w:val="20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7691D" w:rsidRPr="00E4345B" w:rsidRDefault="00E4345B" w:rsidP="00E4345B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Perheen muut alle 18-vuotiaat lapset</w:t>
            </w:r>
          </w:p>
        </w:tc>
        <w:tc>
          <w:tcPr>
            <w:tcW w:w="54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Lapsen nimi</w:t>
            </w:r>
          </w:p>
          <w:p w:rsidR="0027691D" w:rsidRPr="00E4345B" w:rsidRDefault="0027691D" w:rsidP="00A021A1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="00A021A1" w:rsidRPr="00E4345B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A021A1" w:rsidRPr="00E4345B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A021A1" w:rsidRPr="00E4345B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A021A1" w:rsidRPr="00E4345B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A021A1" w:rsidRPr="00E4345B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eastAsia="Comic Sans MS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7691D" w:rsidRPr="00E4345B" w:rsidTr="00232407">
        <w:trPr>
          <w:trHeight w:val="20"/>
        </w:trPr>
        <w:tc>
          <w:tcPr>
            <w:tcW w:w="1065" w:type="dxa"/>
            <w:vMerge/>
            <w:tcBorders>
              <w:left w:val="single" w:sz="1" w:space="0" w:color="000000"/>
            </w:tcBorders>
          </w:tcPr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54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Lapsen nimi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E4345B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eastAsia="Comic Sans MS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9A2A89" w:rsidRPr="009A2A89" w:rsidTr="00232407">
        <w:trPr>
          <w:trHeight w:val="20"/>
        </w:trPr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54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Lapsen nimi</w:t>
            </w:r>
          </w:p>
          <w:p w:rsidR="0027691D" w:rsidRPr="009A2A89" w:rsidRDefault="0027691D" w:rsidP="00763A10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="00763A1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763A1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763A1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763A1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763A1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eastAsia="Comic Sans MS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9A2A89" w:rsidRPr="009A2A89" w:rsidTr="00232407">
        <w:trPr>
          <w:trHeight w:val="20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691D" w:rsidRPr="009A2A89" w:rsidRDefault="00E4345B" w:rsidP="00E4345B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Vanhemmat tai muut samassa taloudessa asuvat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Huoltajan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/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muun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aikuisen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nimi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Perheen bruttotulot yhteensä / kk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eastAsia="Comic Sans MS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9A2A89" w:rsidRPr="009A2A89" w:rsidTr="00232407">
        <w:trPr>
          <w:trHeight w:val="20"/>
        </w:trPr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Huoltajan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/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muun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aikuisen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nimi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Perheen bruttotulot yhteensä / kk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7691D" w:rsidRPr="009A2A89" w:rsidTr="00232407">
        <w:trPr>
          <w:trHeight w:val="20"/>
        </w:trPr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Huoltajan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/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muun</w:t>
            </w:r>
            <w:r w:rsidR="00CF6E15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aikuisen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nimi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Syntymäaika</w:t>
            </w:r>
          </w:p>
          <w:p w:rsidR="0027691D" w:rsidRPr="009A2A89" w:rsidRDefault="0027691D" w:rsidP="00F46D60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="00F46D6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F46D6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F46D6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F46D6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F46D6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3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91D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Perheen bruttotulot yhteensä / kk</w:t>
            </w:r>
          </w:p>
          <w:p w:rsidR="0027691D" w:rsidRPr="009A2A89" w:rsidRDefault="0027691D" w:rsidP="00232407">
            <w:pPr>
              <w:pStyle w:val="Tabellinnehll"/>
              <w:snapToGrid w:val="0"/>
              <w:rPr>
                <w:rFonts w:ascii="Arial" w:eastAsia="Comic Sans MS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A2A8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27691D" w:rsidRPr="009A2A89" w:rsidRDefault="0027691D" w:rsidP="0027691D">
      <w:pPr>
        <w:shd w:val="clear" w:color="auto" w:fill="FFFFFF"/>
        <w:ind w:right="51"/>
        <w:rPr>
          <w:rFonts w:ascii="Arial" w:hAnsi="Arial" w:cs="Arial"/>
          <w:sz w:val="16"/>
          <w:szCs w:val="16"/>
          <w:lang w:val="fi-FI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8858"/>
      </w:tblGrid>
      <w:tr w:rsidR="009A2A89" w:rsidRPr="009A2A89" w:rsidTr="00064F90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E45" w:rsidRPr="009A2A89" w:rsidRDefault="00E4345B" w:rsidP="00232407">
            <w:pPr>
              <w:pStyle w:val="Tabellinnehll"/>
              <w:snapToGrid w:val="0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b/>
                <w:sz w:val="16"/>
                <w:szCs w:val="16"/>
                <w:lang w:val="fi-FI"/>
              </w:rPr>
              <w:t>TULOSELVITYKSESSÄ TARVITTAVAT LIITTEET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1D6E45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(X) </w:t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E4345B" w:rsidP="004D2D8F">
            <w:pPr>
              <w:pStyle w:val="Tabellinnehll"/>
              <w:snapToGrid w:val="0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Rastita </w:t>
            </w:r>
            <w:r w:rsidR="004D2D8F" w:rsidRPr="009A2A89">
              <w:rPr>
                <w:rFonts w:ascii="Arial" w:hAnsi="Arial" w:cs="Arial"/>
                <w:b/>
                <w:sz w:val="16"/>
                <w:szCs w:val="16"/>
                <w:lang w:val="fi-FI"/>
              </w:rPr>
              <w:t>jätetyt</w:t>
            </w:r>
            <w:r w:rsidRPr="009A2A89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 liitteet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E4345B" w:rsidP="0085566E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Edellisen kuukauden palkkalaskelma, josta käy ilmi </w:t>
            </w:r>
            <w:r w:rsidR="0085566E" w:rsidRPr="009A2A89">
              <w:rPr>
                <w:rFonts w:ascii="Arial" w:hAnsi="Arial" w:cs="Arial"/>
                <w:sz w:val="16"/>
                <w:szCs w:val="16"/>
                <w:lang w:val="fi-FI"/>
              </w:rPr>
              <w:t>tulokertymä</w:t>
            </w:r>
            <w:r w:rsidR="00E17E12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ja lomaraha (mielellään eriteltynä)</w:t>
            </w:r>
            <w:r w:rsidR="0085566E" w:rsidRPr="009A2A89">
              <w:rPr>
                <w:rFonts w:ascii="Arial" w:hAnsi="Arial" w:cs="Arial"/>
                <w:sz w:val="16"/>
                <w:szCs w:val="16"/>
                <w:lang w:val="fi-FI"/>
              </w:rPr>
              <w:t>.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E17E12" w:rsidP="0085566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Palkanlaskijan arvio tulevasta kuukausitulosta, jos </w:t>
            </w:r>
            <w:r w:rsidR="0085566E" w:rsidRPr="009A2A89">
              <w:rPr>
                <w:rFonts w:ascii="Arial" w:hAnsi="Arial" w:cs="Arial"/>
                <w:sz w:val="16"/>
                <w:szCs w:val="16"/>
                <w:lang w:val="fi-FI"/>
              </w:rPr>
              <w:t>kertymää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ei ole </w:t>
            </w:r>
            <w:r w:rsidR="0085566E" w:rsidRPr="009A2A89">
              <w:rPr>
                <w:rFonts w:ascii="Arial" w:hAnsi="Arial" w:cs="Arial"/>
                <w:sz w:val="16"/>
                <w:szCs w:val="16"/>
                <w:lang w:val="fi-FI"/>
              </w:rPr>
              <w:t>käytettävissä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(uusi työsuhde)</w:t>
            </w:r>
            <w:r w:rsidR="0085566E" w:rsidRPr="009A2A89">
              <w:rPr>
                <w:rFonts w:ascii="Arial" w:hAnsi="Arial" w:cs="Arial"/>
                <w:sz w:val="16"/>
                <w:szCs w:val="16"/>
                <w:lang w:val="fi-FI"/>
              </w:rPr>
              <w:t>.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85566E" w:rsidP="001D6E45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Jäljennös</w:t>
            </w:r>
            <w:r w:rsidR="00E17E12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päivärahapäätöksestä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.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85566E" w:rsidP="001D6E45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Opiskelutodistus.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E17E12" w:rsidP="00E17E1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Kuitti tai sopimusjäljennös saadusta elatusavusta tai elatustuesta eriteltynä jokaisesta lapsesta. Myös lapsille maksettu eläke eriteltynä jokaisesta lapsesta.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E17E12" w:rsidP="00E17E1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Kuitti tai sopimusjäljennös maksetusta elatusavusta tai elatustuesta.</w:t>
            </w:r>
          </w:p>
        </w:tc>
      </w:tr>
      <w:tr w:rsidR="009A2A89" w:rsidRPr="009A2A89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CD384F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9A2A89" w:rsidRDefault="0085566E" w:rsidP="0085566E">
            <w:pPr>
              <w:pStyle w:val="Tabellinnehll"/>
              <w:snapToGrid w:val="0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Tositteet</w:t>
            </w:r>
            <w:r w:rsidR="00E17E12" w:rsidRPr="009A2A89">
              <w:rPr>
                <w:rFonts w:ascii="Arial" w:hAnsi="Arial" w:cs="Arial"/>
                <w:sz w:val="16"/>
                <w:szCs w:val="16"/>
                <w:lang w:val="fi-FI"/>
              </w:rPr>
              <w:t xml:space="preserve"> muista </w:t>
            </w:r>
            <w:r w:rsidRPr="009A2A89">
              <w:rPr>
                <w:rFonts w:ascii="Arial" w:hAnsi="Arial" w:cs="Arial"/>
                <w:sz w:val="16"/>
                <w:szCs w:val="16"/>
                <w:lang w:val="fi-FI"/>
              </w:rPr>
              <w:t>maksuun vaikuttavista tulosta</w:t>
            </w:r>
            <w:r w:rsidR="00E17E12" w:rsidRPr="009A2A89">
              <w:rPr>
                <w:rFonts w:ascii="Arial" w:hAnsi="Arial" w:cs="Arial"/>
                <w:sz w:val="16"/>
                <w:szCs w:val="16"/>
                <w:lang w:val="fi-FI"/>
              </w:rPr>
              <w:t>.</w:t>
            </w:r>
          </w:p>
        </w:tc>
      </w:tr>
      <w:tr w:rsidR="00CD384F" w:rsidRPr="00E4345B" w:rsidTr="001D6E4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84F" w:rsidRPr="00E4345B" w:rsidRDefault="001D6E45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E4345B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8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E45" w:rsidRPr="00E4345B" w:rsidRDefault="0085566E" w:rsidP="001D6E45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Selvitys yritystulosta</w:t>
            </w:r>
            <w:r w:rsidR="001D6E45" w:rsidRPr="00E4345B">
              <w:rPr>
                <w:rFonts w:ascii="Arial" w:hAnsi="Arial" w:cs="Arial"/>
                <w:sz w:val="16"/>
                <w:szCs w:val="16"/>
                <w:lang w:val="fi-FI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Selvitykseen liitetään viimeiset tilinpäätöstiedot. Jos tiedot ovat muuttuneet, muuttuneista tiedoista viimeinen muodostunut tuloslaskelma ja tase. Aloittava yrittäjä toimittaa arvion yritystulostaan.</w:t>
            </w:r>
          </w:p>
          <w:p w:rsidR="00CD384F" w:rsidRPr="00E4345B" w:rsidRDefault="00CD384F" w:rsidP="00232407">
            <w:pPr>
              <w:pStyle w:val="Tabellinnehll"/>
              <w:snapToGrid w:val="0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</w:tr>
    </w:tbl>
    <w:p w:rsidR="0027691D" w:rsidRPr="00E4345B" w:rsidRDefault="0027691D" w:rsidP="0027691D">
      <w:pPr>
        <w:rPr>
          <w:rFonts w:ascii="Arial" w:hAnsi="Arial" w:cs="Arial"/>
          <w:sz w:val="16"/>
          <w:szCs w:val="16"/>
          <w:lang w:val="fi-FI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7691D" w:rsidRPr="00E4345B" w:rsidTr="00232407">
        <w:trPr>
          <w:trHeight w:val="20"/>
        </w:trPr>
        <w:tc>
          <w:tcPr>
            <w:tcW w:w="4821" w:type="dxa"/>
          </w:tcPr>
          <w:p w:rsidR="0027691D" w:rsidRPr="00E4345B" w:rsidRDefault="00C951E6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Vakuutan antamani tiedot oikeiksi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7691D" w:rsidRPr="00E4345B" w:rsidRDefault="00C951E6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Mustasaaressa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/ 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20 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27691D" w:rsidRPr="00E4345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822" w:type="dxa"/>
          </w:tcPr>
          <w:p w:rsidR="0085062A" w:rsidRPr="00E4345B" w:rsidRDefault="0085062A" w:rsidP="00232407">
            <w:pPr>
              <w:pStyle w:val="Tabellinnehll"/>
              <w:snapToGrid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5062A" w:rsidRPr="00E4345B" w:rsidRDefault="0085062A" w:rsidP="00232407">
            <w:pPr>
              <w:pStyle w:val="Tabellinnehll"/>
              <w:snapToGrid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7691D" w:rsidRPr="00E4345B" w:rsidRDefault="0027691D" w:rsidP="00232407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4345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  <w:p w:rsidR="0085062A" w:rsidRPr="00E4345B" w:rsidRDefault="00C951E6" w:rsidP="00C951E6">
            <w:pPr>
              <w:pStyle w:val="Tabellinnehll"/>
              <w:snapToGrid w:val="0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Hakijan allekirjoitus ja nimenselvennys</w:t>
            </w:r>
          </w:p>
        </w:tc>
      </w:tr>
    </w:tbl>
    <w:p w:rsidR="0027691D" w:rsidRPr="00E4345B" w:rsidRDefault="0027691D" w:rsidP="0027691D">
      <w:pPr>
        <w:rPr>
          <w:rFonts w:ascii="Arial" w:hAnsi="Arial" w:cs="Arial"/>
          <w:sz w:val="16"/>
          <w:szCs w:val="16"/>
          <w:lang w:val="fi-FI"/>
        </w:rPr>
      </w:pPr>
    </w:p>
    <w:p w:rsidR="00C64026" w:rsidRPr="00E4345B" w:rsidRDefault="00C64026" w:rsidP="0027691D">
      <w:pPr>
        <w:rPr>
          <w:rFonts w:ascii="Arial" w:hAnsi="Arial" w:cs="Arial"/>
          <w:sz w:val="16"/>
          <w:szCs w:val="16"/>
          <w:lang w:val="fi-FI"/>
        </w:rPr>
      </w:pPr>
    </w:p>
    <w:p w:rsidR="00C64026" w:rsidRPr="00E4345B" w:rsidRDefault="00C64026" w:rsidP="0027691D">
      <w:pPr>
        <w:rPr>
          <w:rFonts w:ascii="Arial" w:hAnsi="Arial" w:cs="Arial"/>
          <w:sz w:val="16"/>
          <w:szCs w:val="16"/>
          <w:lang w:val="fi-FI"/>
        </w:rPr>
      </w:pPr>
    </w:p>
    <w:p w:rsidR="00C951E6" w:rsidRDefault="00C951E6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Pr="009408F4" w:rsidRDefault="006143C6" w:rsidP="009408F4">
      <w:pPr>
        <w:rPr>
          <w:rFonts w:ascii="Arial" w:hAnsi="Arial" w:cs="Arial"/>
          <w:sz w:val="20"/>
          <w:szCs w:val="20"/>
          <w:lang w:val="fi-FI"/>
        </w:rPr>
      </w:pPr>
      <w:r w:rsidRPr="009408F4">
        <w:rPr>
          <w:rFonts w:ascii="Arial" w:hAnsi="Arial" w:cs="Arial"/>
          <w:sz w:val="20"/>
          <w:szCs w:val="20"/>
          <w:lang w:val="fi-FI"/>
        </w:rPr>
        <w:t>Huoltaja tulee hakea maksusta vapauttamista tai maksun alentamista lukuvuoden alettua.</w:t>
      </w:r>
      <w:r w:rsidR="00C64026" w:rsidRPr="009408F4">
        <w:rPr>
          <w:rFonts w:ascii="Arial" w:hAnsi="Arial" w:cs="Arial"/>
          <w:sz w:val="20"/>
          <w:szCs w:val="20"/>
          <w:lang w:val="fi-FI"/>
        </w:rPr>
        <w:t xml:space="preserve"> </w:t>
      </w:r>
      <w:r w:rsidRPr="009408F4">
        <w:rPr>
          <w:rFonts w:ascii="Arial" w:hAnsi="Arial" w:cs="Arial"/>
          <w:sz w:val="20"/>
          <w:szCs w:val="20"/>
          <w:lang w:val="fi-FI"/>
        </w:rPr>
        <w:t>Jos perheen tulot muuttuvat päätöksenteon jälkeen tai perhekoko kasvaa, asiasta on ilmoitettava Mustasaaren kunnan sivistysosastolle (yhteystiedot</w:t>
      </w:r>
      <w:r w:rsidR="002808C7">
        <w:rPr>
          <w:rFonts w:ascii="Arial" w:hAnsi="Arial" w:cs="Arial"/>
          <w:sz w:val="20"/>
          <w:szCs w:val="20"/>
          <w:lang w:val="fi-FI"/>
        </w:rPr>
        <w:t xml:space="preserve"> </w:t>
      </w:r>
      <w:r w:rsidRPr="009408F4">
        <w:rPr>
          <w:rFonts w:ascii="Arial" w:hAnsi="Arial" w:cs="Arial"/>
          <w:sz w:val="20"/>
          <w:szCs w:val="20"/>
          <w:lang w:val="fi-FI"/>
        </w:rPr>
        <w:t>lomakkeessa).</w:t>
      </w:r>
      <w:r w:rsidR="00C64026" w:rsidRPr="009408F4">
        <w:rPr>
          <w:rFonts w:ascii="Arial" w:hAnsi="Arial" w:cs="Arial"/>
          <w:sz w:val="20"/>
          <w:szCs w:val="20"/>
          <w:lang w:val="fi-FI"/>
        </w:rPr>
        <w:t xml:space="preserve"> </w:t>
      </w:r>
      <w:r w:rsidRPr="009408F4">
        <w:rPr>
          <w:rFonts w:ascii="Arial" w:hAnsi="Arial" w:cs="Arial"/>
          <w:sz w:val="20"/>
          <w:szCs w:val="20"/>
          <w:lang w:val="fi-FI"/>
        </w:rPr>
        <w:t>Virheellisten tietojen perusteella myönnet</w:t>
      </w:r>
      <w:r w:rsidR="009408F4" w:rsidRPr="009408F4">
        <w:rPr>
          <w:rFonts w:ascii="Arial" w:hAnsi="Arial" w:cs="Arial"/>
          <w:sz w:val="20"/>
          <w:szCs w:val="20"/>
          <w:lang w:val="fi-FI"/>
        </w:rPr>
        <w:t>ty</w:t>
      </w:r>
      <w:r w:rsidRPr="009408F4">
        <w:rPr>
          <w:rFonts w:ascii="Arial" w:hAnsi="Arial" w:cs="Arial"/>
          <w:sz w:val="20"/>
          <w:szCs w:val="20"/>
          <w:lang w:val="fi-FI"/>
        </w:rPr>
        <w:t xml:space="preserve"> asiakasmaksun alentam</w:t>
      </w:r>
      <w:r w:rsidR="009408F4" w:rsidRPr="009408F4">
        <w:rPr>
          <w:rFonts w:ascii="Arial" w:hAnsi="Arial" w:cs="Arial"/>
          <w:sz w:val="20"/>
          <w:szCs w:val="20"/>
          <w:lang w:val="fi-FI"/>
        </w:rPr>
        <w:t>inen</w:t>
      </w:r>
      <w:r w:rsidRPr="009408F4">
        <w:rPr>
          <w:rFonts w:ascii="Arial" w:hAnsi="Arial" w:cs="Arial"/>
          <w:sz w:val="20"/>
          <w:szCs w:val="20"/>
          <w:lang w:val="fi-FI"/>
        </w:rPr>
        <w:t xml:space="preserve"> tai </w:t>
      </w:r>
      <w:r w:rsidR="009408F4" w:rsidRPr="009408F4">
        <w:rPr>
          <w:rFonts w:ascii="Arial" w:hAnsi="Arial" w:cs="Arial"/>
          <w:sz w:val="20"/>
          <w:szCs w:val="20"/>
          <w:lang w:val="fi-FI"/>
        </w:rPr>
        <w:t>maksusta vapauttaminen</w:t>
      </w:r>
      <w:r w:rsidRPr="009408F4">
        <w:rPr>
          <w:rFonts w:ascii="Arial" w:hAnsi="Arial" w:cs="Arial"/>
          <w:sz w:val="20"/>
          <w:szCs w:val="20"/>
          <w:lang w:val="fi-FI"/>
        </w:rPr>
        <w:t xml:space="preserve"> voidaan periä </w:t>
      </w:r>
      <w:r w:rsidR="001E2CDE" w:rsidRPr="009408F4">
        <w:rPr>
          <w:rFonts w:ascii="Arial" w:hAnsi="Arial" w:cs="Arial"/>
          <w:sz w:val="20"/>
          <w:szCs w:val="20"/>
          <w:lang w:val="fi-FI"/>
        </w:rPr>
        <w:t xml:space="preserve">takaisin </w:t>
      </w:r>
      <w:r w:rsidRPr="009408F4">
        <w:rPr>
          <w:rFonts w:ascii="Arial" w:hAnsi="Arial" w:cs="Arial"/>
          <w:sz w:val="20"/>
          <w:szCs w:val="20"/>
          <w:lang w:val="fi-FI"/>
        </w:rPr>
        <w:t>asiakkaalta takautuvasti.</w:t>
      </w:r>
    </w:p>
    <w:p w:rsidR="00C64026" w:rsidRPr="00E4345B" w:rsidRDefault="00C64026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Pr="00B6455F" w:rsidRDefault="006143C6" w:rsidP="00B6455F">
      <w:pPr>
        <w:rPr>
          <w:rFonts w:ascii="Arial" w:hAnsi="Arial" w:cs="Arial"/>
          <w:sz w:val="20"/>
          <w:szCs w:val="20"/>
          <w:lang w:val="fi-FI"/>
        </w:rPr>
      </w:pPr>
      <w:r w:rsidRPr="00B6455F">
        <w:rPr>
          <w:rFonts w:ascii="Arial" w:hAnsi="Arial" w:cs="Arial"/>
          <w:sz w:val="20"/>
          <w:szCs w:val="20"/>
          <w:lang w:val="fi-FI"/>
        </w:rPr>
        <w:t>Päätös asiakas</w:t>
      </w:r>
      <w:r w:rsidR="00B6455F" w:rsidRPr="00B6455F">
        <w:rPr>
          <w:rFonts w:ascii="Arial" w:hAnsi="Arial" w:cs="Arial"/>
          <w:sz w:val="20"/>
          <w:szCs w:val="20"/>
          <w:lang w:val="fi-FI"/>
        </w:rPr>
        <w:t>maksun alentamisesta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 50 prosentilla tai maksusta vapauttamiseksi </w:t>
      </w:r>
      <w:r w:rsidR="00B6455F" w:rsidRPr="00B6455F">
        <w:rPr>
          <w:rFonts w:ascii="Arial" w:hAnsi="Arial" w:cs="Arial"/>
          <w:sz w:val="20"/>
          <w:szCs w:val="20"/>
          <w:lang w:val="fi-FI"/>
        </w:rPr>
        <w:t>on mahdollista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 tehdä sen kuukauden alusta</w:t>
      </w:r>
      <w:r w:rsidR="00B6455F" w:rsidRPr="00B6455F">
        <w:rPr>
          <w:rFonts w:ascii="Arial" w:hAnsi="Arial" w:cs="Arial"/>
          <w:sz w:val="20"/>
          <w:szCs w:val="20"/>
          <w:lang w:val="fi-FI"/>
        </w:rPr>
        <w:t xml:space="preserve"> alkaen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, kun </w:t>
      </w:r>
      <w:r w:rsidR="00B6455F" w:rsidRPr="00B6455F">
        <w:rPr>
          <w:rFonts w:ascii="Arial" w:hAnsi="Arial" w:cs="Arial"/>
          <w:sz w:val="20"/>
          <w:szCs w:val="20"/>
          <w:lang w:val="fi-FI"/>
        </w:rPr>
        <w:t xml:space="preserve">hakemus liitteineen on saapunut </w:t>
      </w:r>
      <w:r w:rsidRPr="00B6455F">
        <w:rPr>
          <w:rFonts w:ascii="Arial" w:hAnsi="Arial" w:cs="Arial"/>
          <w:sz w:val="20"/>
          <w:szCs w:val="20"/>
          <w:lang w:val="fi-FI"/>
        </w:rPr>
        <w:t>sivistysosasto</w:t>
      </w:r>
      <w:r w:rsidR="00B6455F" w:rsidRPr="00B6455F">
        <w:rPr>
          <w:rFonts w:ascii="Arial" w:hAnsi="Arial" w:cs="Arial"/>
          <w:sz w:val="20"/>
          <w:szCs w:val="20"/>
          <w:lang w:val="fi-FI"/>
        </w:rPr>
        <w:t>lle.</w:t>
      </w:r>
      <w:r w:rsidR="00C64026" w:rsidRPr="00B6455F">
        <w:rPr>
          <w:rFonts w:ascii="Arial" w:hAnsi="Arial" w:cs="Arial"/>
          <w:sz w:val="20"/>
          <w:szCs w:val="20"/>
          <w:lang w:val="fi-FI"/>
        </w:rPr>
        <w:t xml:space="preserve"> </w:t>
      </w:r>
      <w:r w:rsidRPr="00B6455F">
        <w:rPr>
          <w:rFonts w:ascii="Arial" w:hAnsi="Arial" w:cs="Arial"/>
          <w:sz w:val="20"/>
          <w:szCs w:val="20"/>
          <w:lang w:val="fi-FI"/>
        </w:rPr>
        <w:t>Päätös on voimassa korkeintaan</w:t>
      </w:r>
      <w:r w:rsidR="00B6455F" w:rsidRPr="00B6455F">
        <w:rPr>
          <w:rFonts w:ascii="Arial" w:hAnsi="Arial" w:cs="Arial"/>
          <w:sz w:val="20"/>
          <w:szCs w:val="20"/>
          <w:lang w:val="fi-FI"/>
        </w:rPr>
        <w:t xml:space="preserve"> kyseisen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 lukuvuoden loppuun.</w:t>
      </w:r>
      <w:r w:rsidR="0011291D" w:rsidRPr="00B6455F">
        <w:rPr>
          <w:rFonts w:ascii="Arial" w:hAnsi="Arial" w:cs="Arial"/>
          <w:sz w:val="20"/>
          <w:szCs w:val="20"/>
          <w:lang w:val="fi-FI"/>
        </w:rPr>
        <w:t xml:space="preserve"> 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Asiakasmaksun alentamista tai maksusta vapauttamista ei </w:t>
      </w:r>
      <w:r w:rsidR="00B6455F" w:rsidRPr="00B6455F">
        <w:rPr>
          <w:rFonts w:ascii="Arial" w:hAnsi="Arial" w:cs="Arial"/>
          <w:sz w:val="20"/>
          <w:szCs w:val="20"/>
          <w:lang w:val="fi-FI"/>
        </w:rPr>
        <w:t>myönnetä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 takautuvasti.</w:t>
      </w:r>
    </w:p>
    <w:p w:rsidR="00563B5A" w:rsidRPr="00E4345B" w:rsidRDefault="00563B5A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Pr="00E4345B" w:rsidRDefault="00C64026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Pr="00B6455F" w:rsidRDefault="006143C6" w:rsidP="00B6455F">
      <w:pPr>
        <w:rPr>
          <w:rFonts w:ascii="Arial" w:hAnsi="Arial" w:cs="Arial"/>
          <w:b/>
          <w:sz w:val="20"/>
          <w:szCs w:val="20"/>
          <w:lang w:val="fi-FI"/>
        </w:rPr>
      </w:pPr>
      <w:r w:rsidRPr="00B6455F">
        <w:rPr>
          <w:rFonts w:ascii="Arial" w:hAnsi="Arial" w:cs="Arial"/>
          <w:b/>
          <w:sz w:val="20"/>
          <w:szCs w:val="20"/>
          <w:lang w:val="fi-FI"/>
        </w:rPr>
        <w:t>Perusopetuksen aamu- ja iltapäivätoiminnan maksu</w:t>
      </w:r>
      <w:r w:rsidR="00B6455F" w:rsidRPr="00B6455F">
        <w:rPr>
          <w:rFonts w:ascii="Arial" w:hAnsi="Arial" w:cs="Arial"/>
          <w:b/>
          <w:sz w:val="20"/>
          <w:szCs w:val="20"/>
          <w:lang w:val="fi-FI"/>
        </w:rPr>
        <w:t>huojennus</w:t>
      </w:r>
      <w:r w:rsidRPr="00B6455F">
        <w:rPr>
          <w:rFonts w:ascii="Arial" w:hAnsi="Arial" w:cs="Arial"/>
          <w:b/>
          <w:sz w:val="20"/>
          <w:szCs w:val="20"/>
          <w:lang w:val="fi-FI"/>
        </w:rPr>
        <w:t>rajat</w:t>
      </w:r>
    </w:p>
    <w:p w:rsidR="00CE30C4" w:rsidRDefault="00CE30C4" w:rsidP="0027691D">
      <w:pPr>
        <w:rPr>
          <w:rFonts w:ascii="Arial" w:hAnsi="Arial" w:cs="Arial"/>
          <w:b/>
          <w:sz w:val="20"/>
          <w:szCs w:val="20"/>
          <w:lang w:val="fi-FI"/>
        </w:rPr>
      </w:pPr>
    </w:p>
    <w:p w:rsidR="009C3949" w:rsidRDefault="009C3949" w:rsidP="0027691D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268"/>
        <w:gridCol w:w="2977"/>
      </w:tblGrid>
      <w:tr w:rsidR="009A2A89" w:rsidRPr="00AB3088" w:rsidTr="009F6814">
        <w:tc>
          <w:tcPr>
            <w:tcW w:w="7932" w:type="dxa"/>
            <w:gridSpan w:val="3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rPr>
                <w:b/>
                <w:bCs/>
                <w:sz w:val="20"/>
                <w:szCs w:val="20"/>
                <w:lang w:val="fi-FI"/>
              </w:rPr>
            </w:pPr>
            <w:r w:rsidRPr="00AB3088">
              <w:rPr>
                <w:b/>
                <w:bCs/>
                <w:sz w:val="20"/>
                <w:szCs w:val="20"/>
                <w:lang w:val="fi-FI"/>
              </w:rPr>
              <w:t>Tulorajat 1.11.2020 alkaen</w:t>
            </w:r>
          </w:p>
        </w:tc>
      </w:tr>
      <w:tr w:rsidR="009A2A89" w:rsidRPr="00AB3088" w:rsidTr="009F6814">
        <w:tc>
          <w:tcPr>
            <w:tcW w:w="268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rPr>
                <w:b/>
                <w:bCs/>
                <w:sz w:val="20"/>
                <w:szCs w:val="20"/>
                <w:lang w:val="fi-FI"/>
              </w:rPr>
            </w:pPr>
            <w:r w:rsidRPr="00AB3088">
              <w:rPr>
                <w:b/>
                <w:bCs/>
                <w:sz w:val="20"/>
                <w:szCs w:val="20"/>
                <w:lang w:val="fi-FI"/>
              </w:rPr>
              <w:t>Perhekoko</w:t>
            </w:r>
          </w:p>
        </w:tc>
        <w:tc>
          <w:tcPr>
            <w:tcW w:w="2268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rPr>
                <w:b/>
                <w:bCs/>
                <w:sz w:val="20"/>
                <w:szCs w:val="20"/>
                <w:lang w:val="fi-FI"/>
              </w:rPr>
            </w:pPr>
            <w:r w:rsidRPr="00AB3088">
              <w:rPr>
                <w:b/>
                <w:bCs/>
                <w:sz w:val="20"/>
                <w:szCs w:val="20"/>
                <w:lang w:val="fi-FI"/>
              </w:rPr>
              <w:t xml:space="preserve">Asiakasmaksu </w:t>
            </w:r>
            <w:r w:rsidRPr="00AB3088">
              <w:rPr>
                <w:b/>
                <w:bCs/>
                <w:sz w:val="20"/>
                <w:szCs w:val="20"/>
                <w:lang w:val="fi-FI"/>
              </w:rPr>
              <w:softHyphen/>
            </w:r>
            <w:r w:rsidRPr="00AB3088">
              <w:rPr>
                <w:b/>
                <w:bCs/>
                <w:sz w:val="20"/>
                <w:szCs w:val="20"/>
                <w:lang w:val="fi-FI"/>
              </w:rPr>
              <w:softHyphen/>
            </w:r>
            <w:r w:rsidRPr="00AB3088">
              <w:rPr>
                <w:b/>
                <w:bCs/>
                <w:sz w:val="20"/>
                <w:szCs w:val="20"/>
                <w:lang w:val="fi-FI"/>
              </w:rPr>
              <w:softHyphen/>
              <w:t>–</w:t>
            </w:r>
            <w:r w:rsidRPr="00AB3088">
              <w:rPr>
                <w:b/>
                <w:bCs/>
                <w:sz w:val="20"/>
                <w:szCs w:val="20"/>
                <w:lang w:val="fi-FI"/>
              </w:rPr>
              <w:softHyphen/>
              <w:t>50 %</w:t>
            </w:r>
          </w:p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rPr>
                <w:b/>
                <w:bCs/>
                <w:sz w:val="20"/>
                <w:szCs w:val="20"/>
                <w:lang w:val="fi-FI"/>
              </w:rPr>
            </w:pPr>
            <w:r w:rsidRPr="00AB3088">
              <w:rPr>
                <w:b/>
                <w:bCs/>
                <w:sz w:val="20"/>
                <w:szCs w:val="20"/>
                <w:lang w:val="fi-FI"/>
              </w:rPr>
              <w:t>(bruttoraja €/kk)</w:t>
            </w:r>
          </w:p>
        </w:tc>
        <w:tc>
          <w:tcPr>
            <w:tcW w:w="297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rPr>
                <w:b/>
                <w:bCs/>
                <w:sz w:val="20"/>
                <w:szCs w:val="20"/>
                <w:lang w:val="fi-FI"/>
              </w:rPr>
            </w:pPr>
            <w:r w:rsidRPr="00AB3088">
              <w:rPr>
                <w:b/>
                <w:bCs/>
                <w:sz w:val="20"/>
                <w:szCs w:val="20"/>
                <w:lang w:val="fi-FI"/>
              </w:rPr>
              <w:t>Vapautus asiakasmaksusta</w:t>
            </w:r>
          </w:p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rPr>
                <w:b/>
                <w:bCs/>
                <w:sz w:val="20"/>
                <w:szCs w:val="20"/>
                <w:lang w:val="fi-FI"/>
              </w:rPr>
            </w:pPr>
            <w:r w:rsidRPr="00AB3088">
              <w:rPr>
                <w:b/>
                <w:bCs/>
                <w:sz w:val="20"/>
                <w:szCs w:val="20"/>
                <w:lang w:val="fi-FI"/>
              </w:rPr>
              <w:t>(bruttoraja €/kk)</w:t>
            </w:r>
          </w:p>
        </w:tc>
      </w:tr>
      <w:tr w:rsidR="009A2A89" w:rsidRPr="00AB3088" w:rsidTr="009F6814">
        <w:tc>
          <w:tcPr>
            <w:tcW w:w="268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2 104</w:t>
            </w:r>
          </w:p>
        </w:tc>
        <w:tc>
          <w:tcPr>
            <w:tcW w:w="297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1 403</w:t>
            </w:r>
          </w:p>
        </w:tc>
      </w:tr>
      <w:tr w:rsidR="009A2A89" w:rsidRPr="00AB3088" w:rsidTr="009F6814">
        <w:tc>
          <w:tcPr>
            <w:tcW w:w="268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2 595</w:t>
            </w:r>
          </w:p>
        </w:tc>
        <w:tc>
          <w:tcPr>
            <w:tcW w:w="297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1 730</w:t>
            </w:r>
          </w:p>
        </w:tc>
      </w:tr>
      <w:tr w:rsidR="009A2A89" w:rsidRPr="00AB3088" w:rsidTr="009F6814">
        <w:tc>
          <w:tcPr>
            <w:tcW w:w="268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3 079</w:t>
            </w:r>
          </w:p>
        </w:tc>
        <w:tc>
          <w:tcPr>
            <w:tcW w:w="297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2 053</w:t>
            </w:r>
          </w:p>
        </w:tc>
      </w:tr>
      <w:tr w:rsidR="009A2A89" w:rsidRPr="00AB3088" w:rsidTr="009F6814">
        <w:tc>
          <w:tcPr>
            <w:tcW w:w="268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3 286</w:t>
            </w:r>
          </w:p>
        </w:tc>
        <w:tc>
          <w:tcPr>
            <w:tcW w:w="297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2 191</w:t>
            </w:r>
          </w:p>
        </w:tc>
      </w:tr>
      <w:tr w:rsidR="009A2A89" w:rsidRPr="00AB3088" w:rsidTr="009F6814">
        <w:tc>
          <w:tcPr>
            <w:tcW w:w="268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3 492</w:t>
            </w:r>
          </w:p>
        </w:tc>
        <w:tc>
          <w:tcPr>
            <w:tcW w:w="2977" w:type="dxa"/>
            <w:shd w:val="clear" w:color="auto" w:fill="auto"/>
          </w:tcPr>
          <w:p w:rsidR="009A2A89" w:rsidRPr="00AB3088" w:rsidRDefault="009A2A89" w:rsidP="009F6814">
            <w:pPr>
              <w:pStyle w:val="Brdtext"/>
              <w:tabs>
                <w:tab w:val="left" w:pos="567"/>
              </w:tabs>
              <w:spacing w:line="240" w:lineRule="auto"/>
              <w:jc w:val="center"/>
              <w:rPr>
                <w:bCs/>
                <w:sz w:val="20"/>
                <w:szCs w:val="20"/>
                <w:lang w:val="fi-FI"/>
              </w:rPr>
            </w:pPr>
            <w:r w:rsidRPr="00AB3088">
              <w:rPr>
                <w:bCs/>
                <w:sz w:val="20"/>
                <w:szCs w:val="20"/>
                <w:lang w:val="fi-FI"/>
              </w:rPr>
              <w:t>2 328</w:t>
            </w:r>
          </w:p>
        </w:tc>
      </w:tr>
    </w:tbl>
    <w:p w:rsidR="009A2A89" w:rsidRDefault="009A2A89" w:rsidP="0027691D">
      <w:pPr>
        <w:rPr>
          <w:rFonts w:ascii="Arial" w:hAnsi="Arial" w:cs="Arial"/>
          <w:sz w:val="20"/>
          <w:szCs w:val="20"/>
          <w:lang w:val="fi-FI"/>
        </w:rPr>
      </w:pPr>
    </w:p>
    <w:p w:rsidR="009A2A89" w:rsidRDefault="009A2A89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Pr="00B6455F" w:rsidRDefault="006143C6" w:rsidP="00B6455F">
      <w:pPr>
        <w:rPr>
          <w:rFonts w:ascii="Arial" w:hAnsi="Arial" w:cs="Arial"/>
          <w:sz w:val="20"/>
          <w:szCs w:val="20"/>
          <w:lang w:val="fi-FI"/>
        </w:rPr>
      </w:pPr>
      <w:r w:rsidRPr="00B6455F">
        <w:rPr>
          <w:rFonts w:ascii="Arial" w:hAnsi="Arial" w:cs="Arial"/>
          <w:sz w:val="20"/>
          <w:szCs w:val="20"/>
          <w:lang w:val="fi-FI"/>
        </w:rPr>
        <w:t>Perheen kokoa määriteltäessä otetaan huomioon yhteistaloudessa avioliitossa tai avioliitonomaisissa olosuhteissa elävät henkilöt sekä molempien samassa taloudessa elävät alaikäiset lapset.</w:t>
      </w:r>
      <w:r w:rsidR="00C64026" w:rsidRPr="00B6455F">
        <w:rPr>
          <w:rFonts w:ascii="Arial" w:hAnsi="Arial" w:cs="Arial"/>
          <w:sz w:val="20"/>
          <w:szCs w:val="20"/>
          <w:lang w:val="fi-FI"/>
        </w:rPr>
        <w:t xml:space="preserve"> </w:t>
      </w:r>
      <w:r w:rsidRPr="00B6455F">
        <w:rPr>
          <w:rFonts w:ascii="Arial" w:hAnsi="Arial" w:cs="Arial"/>
          <w:sz w:val="20"/>
          <w:szCs w:val="20"/>
          <w:lang w:val="fi-FI"/>
        </w:rPr>
        <w:t>Tarvittaessa tiedot tark</w:t>
      </w:r>
      <w:r w:rsidR="00B6455F" w:rsidRPr="00B6455F">
        <w:rPr>
          <w:rFonts w:ascii="Arial" w:hAnsi="Arial" w:cs="Arial"/>
          <w:sz w:val="20"/>
          <w:szCs w:val="20"/>
          <w:lang w:val="fi-FI"/>
        </w:rPr>
        <w:t>a</w:t>
      </w:r>
      <w:r w:rsidRPr="00B6455F">
        <w:rPr>
          <w:rFonts w:ascii="Arial" w:hAnsi="Arial" w:cs="Arial"/>
          <w:sz w:val="20"/>
          <w:szCs w:val="20"/>
          <w:lang w:val="fi-FI"/>
        </w:rPr>
        <w:t xml:space="preserve">stetaan </w:t>
      </w:r>
      <w:r w:rsidR="00B6455F" w:rsidRPr="00B6455F">
        <w:rPr>
          <w:rFonts w:ascii="Arial" w:hAnsi="Arial" w:cs="Arial"/>
          <w:sz w:val="20"/>
          <w:szCs w:val="20"/>
          <w:lang w:val="fi-FI"/>
        </w:rPr>
        <w:t>väestörekisteristä</w:t>
      </w:r>
      <w:r w:rsidRPr="00B6455F">
        <w:rPr>
          <w:rFonts w:ascii="Arial" w:hAnsi="Arial" w:cs="Arial"/>
          <w:sz w:val="20"/>
          <w:szCs w:val="20"/>
          <w:lang w:val="fi-FI"/>
        </w:rPr>
        <w:t>.</w:t>
      </w:r>
    </w:p>
    <w:p w:rsidR="00C64026" w:rsidRPr="00E4345B" w:rsidRDefault="00C64026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Pr="00B6455F" w:rsidRDefault="006143C6" w:rsidP="00B6455F">
      <w:pPr>
        <w:rPr>
          <w:rFonts w:ascii="Arial" w:hAnsi="Arial" w:cs="Arial"/>
          <w:sz w:val="20"/>
          <w:szCs w:val="20"/>
          <w:lang w:val="fi-FI"/>
        </w:rPr>
      </w:pPr>
      <w:r w:rsidRPr="00B6455F">
        <w:rPr>
          <w:rFonts w:ascii="Arial" w:hAnsi="Arial" w:cs="Arial"/>
          <w:sz w:val="20"/>
          <w:szCs w:val="20"/>
          <w:lang w:val="fi-FI"/>
        </w:rPr>
        <w:t>Asiakasmaksua alennettaessa tai maksusta vapautettaessa tuloina otetaan huomioon samassa taloudessa elävän lapsen, vanhemman tai muun huoltajan sekä hänen kanssaan yhteistaloudessa avioliitossa tai avioliitonomaisissa olosuhteissa elävän henkilön veronalaiset ansio- ja pääomatulot sekä verosta vapaat tulot.</w:t>
      </w:r>
      <w:r w:rsidR="00563B5A" w:rsidRPr="00B6455F">
        <w:rPr>
          <w:rFonts w:ascii="Arial" w:hAnsi="Arial" w:cs="Arial"/>
          <w:sz w:val="20"/>
          <w:szCs w:val="20"/>
          <w:lang w:val="fi-FI"/>
        </w:rPr>
        <w:t xml:space="preserve"> </w:t>
      </w:r>
      <w:r w:rsidRPr="00B6455F">
        <w:rPr>
          <w:rFonts w:ascii="Arial" w:hAnsi="Arial" w:cs="Arial"/>
          <w:sz w:val="20"/>
          <w:szCs w:val="20"/>
          <w:lang w:val="fi-FI"/>
        </w:rPr>
        <w:t>Jos kuukausittaiset tulot vaihtelevat, otetaan kuukausitulona huomioon viimeksi kuluneen vuoden keskimääräinen kuukausitulo.</w:t>
      </w:r>
      <w:r w:rsidR="00563B5A" w:rsidRPr="00B6455F">
        <w:rPr>
          <w:rFonts w:ascii="Arial" w:hAnsi="Arial" w:cs="Arial"/>
          <w:sz w:val="20"/>
          <w:szCs w:val="20"/>
          <w:lang w:val="fi-FI"/>
        </w:rPr>
        <w:t xml:space="preserve"> </w:t>
      </w:r>
      <w:r w:rsidRPr="00B6455F">
        <w:rPr>
          <w:rFonts w:ascii="Arial" w:hAnsi="Arial" w:cs="Arial"/>
          <w:sz w:val="20"/>
          <w:szCs w:val="20"/>
          <w:lang w:val="fi-FI"/>
        </w:rPr>
        <w:t>Veronalaisena tulona voidaan ottaa huomioon myös viimeksi toimitetussa verotuksessa vahvistetut vastaavat veronalaiset tulot korotettuina niillä prosenttimäärillä, jotka Verohallinto vahvistaa vuosittain antamissaan päätöksissä ennakkoperinnän laskemisperusteista.</w:t>
      </w:r>
    </w:p>
    <w:p w:rsidR="00563B5A" w:rsidRPr="00E4345B" w:rsidRDefault="00563B5A" w:rsidP="0027691D">
      <w:pPr>
        <w:rPr>
          <w:rFonts w:ascii="Arial" w:hAnsi="Arial" w:cs="Arial"/>
          <w:sz w:val="20"/>
          <w:szCs w:val="20"/>
          <w:lang w:val="fi-FI"/>
        </w:rPr>
      </w:pPr>
    </w:p>
    <w:p w:rsidR="00C64026" w:rsidRDefault="004040A5" w:rsidP="004040A5">
      <w:pPr>
        <w:rPr>
          <w:rFonts w:ascii="Arial" w:hAnsi="Arial" w:cs="Arial"/>
          <w:sz w:val="20"/>
          <w:szCs w:val="20"/>
          <w:lang w:val="fi-FI"/>
        </w:rPr>
      </w:pPr>
      <w:r w:rsidRPr="004040A5">
        <w:rPr>
          <w:rFonts w:ascii="Arial" w:hAnsi="Arial" w:cs="Arial"/>
          <w:sz w:val="20"/>
          <w:szCs w:val="20"/>
          <w:lang w:val="fi-FI"/>
        </w:rPr>
        <w:t>Tulona ei oteta huomioon lapsilisää, vammaisetuuksista annetun lain (570/2007) mukaista etuutta, kansaneläkelain (568/2007) mukaista lapsikorotusta, asumistukea, tapaturmavakuutuksen perusteella suoritettavia sairaanhoito- ja tutkimuskuluja, sotilasavustusta, rintamalisää, opintorahaa, aikuiskoulutustukea, opintotuen asumislisää, toimeentulotukena maksettavaa toimintarahaa ja matkakorvausta, Kansaneläkelaitoksen kuntoutusetuuksista ja kuntoutusrahaetuuksista annetun lain (566/2005) mukaista ylläpitokorvausta, julkisesta työvoima- ja yrityspalvelusta annetun lain (916/2012) mukaista kulukorvausta, opintojen johdosta suoritettavia apurahoja ja muita vastaavia avustuksia, perhehoidon kustannusten korvauksia eikä lasten kotihoidon tukea.</w:t>
      </w:r>
    </w:p>
    <w:p w:rsidR="00A12D68" w:rsidRPr="004040A5" w:rsidRDefault="00A12D68" w:rsidP="004040A5">
      <w:pPr>
        <w:rPr>
          <w:rFonts w:ascii="Arial" w:hAnsi="Arial" w:cs="Arial"/>
          <w:sz w:val="20"/>
          <w:szCs w:val="20"/>
          <w:lang w:val="fi-FI"/>
        </w:rPr>
      </w:pPr>
    </w:p>
    <w:p w:rsidR="00563B5A" w:rsidRPr="00A12D68" w:rsidRDefault="004040A5" w:rsidP="00A12D68">
      <w:pPr>
        <w:rPr>
          <w:rFonts w:ascii="Arial" w:hAnsi="Arial" w:cs="Arial"/>
          <w:sz w:val="20"/>
          <w:szCs w:val="20"/>
          <w:lang w:val="fi-FI"/>
        </w:rPr>
      </w:pPr>
      <w:r w:rsidRPr="00A12D68">
        <w:rPr>
          <w:rFonts w:ascii="Arial" w:hAnsi="Arial" w:cs="Arial"/>
          <w:sz w:val="20"/>
          <w:szCs w:val="20"/>
          <w:lang w:val="fi-FI"/>
        </w:rPr>
        <w:t>Tulojen vähennyksenä otetaan huomioon suoritetut elatusavut ja tosiasiallisista perhesuhteista johtuvat muut vastaavat kustannukset sekä kiinteistön luovutuksen yhteydessä määräajaksi tai elinkaudeksi pidätetty rahana suoritettava etuus (syytinki).</w:t>
      </w:r>
    </w:p>
    <w:sectPr w:rsidR="00563B5A" w:rsidRPr="00A12D68" w:rsidSect="002E1886"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86" w:rsidRDefault="002E1886" w:rsidP="002E1886">
      <w:r>
        <w:separator/>
      </w:r>
    </w:p>
  </w:endnote>
  <w:endnote w:type="continuationSeparator" w:id="0">
    <w:p w:rsidR="002E1886" w:rsidRDefault="002E1886" w:rsidP="002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86" w:rsidRDefault="002E1886" w:rsidP="002E1886">
      <w:r>
        <w:separator/>
      </w:r>
    </w:p>
  </w:footnote>
  <w:footnote w:type="continuationSeparator" w:id="0">
    <w:p w:rsidR="002E1886" w:rsidRDefault="002E1886" w:rsidP="002E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76B"/>
    <w:multiLevelType w:val="hybridMultilevel"/>
    <w:tmpl w:val="0C46226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B"/>
    <w:rsid w:val="000413EA"/>
    <w:rsid w:val="00091D1B"/>
    <w:rsid w:val="00094EDA"/>
    <w:rsid w:val="000A77F3"/>
    <w:rsid w:val="000D0227"/>
    <w:rsid w:val="0011291D"/>
    <w:rsid w:val="001D6E45"/>
    <w:rsid w:val="001E2CDE"/>
    <w:rsid w:val="0027691D"/>
    <w:rsid w:val="002808C7"/>
    <w:rsid w:val="002D19F8"/>
    <w:rsid w:val="002E1886"/>
    <w:rsid w:val="004040A5"/>
    <w:rsid w:val="004D2D8F"/>
    <w:rsid w:val="00563B5A"/>
    <w:rsid w:val="0059354F"/>
    <w:rsid w:val="00613683"/>
    <w:rsid w:val="006143C6"/>
    <w:rsid w:val="00623AF9"/>
    <w:rsid w:val="00720C54"/>
    <w:rsid w:val="00763A10"/>
    <w:rsid w:val="00782BA8"/>
    <w:rsid w:val="007C3666"/>
    <w:rsid w:val="007F3339"/>
    <w:rsid w:val="0085062A"/>
    <w:rsid w:val="0085566E"/>
    <w:rsid w:val="00922728"/>
    <w:rsid w:val="00930D8C"/>
    <w:rsid w:val="009408F4"/>
    <w:rsid w:val="009942C6"/>
    <w:rsid w:val="009A2A89"/>
    <w:rsid w:val="009C3949"/>
    <w:rsid w:val="009C7334"/>
    <w:rsid w:val="009D0141"/>
    <w:rsid w:val="00A021A1"/>
    <w:rsid w:val="00A12D68"/>
    <w:rsid w:val="00B1439B"/>
    <w:rsid w:val="00B6455F"/>
    <w:rsid w:val="00C21C60"/>
    <w:rsid w:val="00C64026"/>
    <w:rsid w:val="00C90386"/>
    <w:rsid w:val="00C951E6"/>
    <w:rsid w:val="00CD384F"/>
    <w:rsid w:val="00CE30C4"/>
    <w:rsid w:val="00CF6E15"/>
    <w:rsid w:val="00D83437"/>
    <w:rsid w:val="00DE3408"/>
    <w:rsid w:val="00E17E12"/>
    <w:rsid w:val="00E21D2D"/>
    <w:rsid w:val="00E4345B"/>
    <w:rsid w:val="00F46D60"/>
    <w:rsid w:val="00F5723D"/>
    <w:rsid w:val="00F77638"/>
    <w:rsid w:val="00FE4C3C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F104E0"/>
  <w15:chartTrackingRefBased/>
  <w15:docId w15:val="{A27CAF55-B504-457F-A454-E5913A9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1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1D1B"/>
    <w:rPr>
      <w:color w:val="0563C1" w:themeColor="hyperlink"/>
      <w:u w:val="single"/>
    </w:rPr>
  </w:style>
  <w:style w:type="paragraph" w:customStyle="1" w:styleId="Tabellinnehll">
    <w:name w:val="Tabellinnehåll"/>
    <w:basedOn w:val="Normal"/>
    <w:rsid w:val="0027691D"/>
    <w:pPr>
      <w:suppressLineNumbers/>
    </w:pPr>
  </w:style>
  <w:style w:type="paragraph" w:styleId="Liststycke">
    <w:name w:val="List Paragraph"/>
    <w:basedOn w:val="Normal"/>
    <w:uiPriority w:val="34"/>
    <w:qFormat/>
    <w:rsid w:val="002769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E18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886"/>
    <w:rPr>
      <w:rFonts w:ascii="Verdana" w:eastAsia="Lucida Sans Unicode" w:hAnsi="Verdana" w:cs="Times New Roman"/>
      <w:kern w:val="1"/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E18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886"/>
    <w:rPr>
      <w:rFonts w:ascii="Verdana" w:eastAsia="Lucida Sans Unicode" w:hAnsi="Verdana" w:cs="Times New Roman"/>
      <w:kern w:val="1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0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0C4"/>
    <w:rPr>
      <w:rFonts w:ascii="Segoe UI" w:eastAsia="Lucida Sans Unicode" w:hAnsi="Segoe UI" w:cs="Segoe UI"/>
      <w:kern w:val="1"/>
      <w:sz w:val="18"/>
      <w:szCs w:val="18"/>
      <w:lang w:val="sv-SE"/>
    </w:rPr>
  </w:style>
  <w:style w:type="paragraph" w:styleId="Brdtext">
    <w:name w:val="Body Text"/>
    <w:basedOn w:val="Normal"/>
    <w:rsid w:val="009408F4"/>
    <w:pPr>
      <w:widowControl/>
      <w:tabs>
        <w:tab w:val="left" w:pos="540"/>
      </w:tabs>
      <w:suppressAutoHyphens w:val="0"/>
      <w:spacing w:line="360" w:lineRule="auto"/>
    </w:pPr>
    <w:rPr>
      <w:rFonts w:ascii="Arial" w:eastAsia="Times New Roman" w:hAnsi="Arial" w:cs="Arial"/>
      <w:kern w:val="0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sholm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909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Näsman</dc:creator>
  <cp:keywords/>
  <dc:description/>
  <cp:lastModifiedBy>Barbro Näsman</cp:lastModifiedBy>
  <cp:revision>8</cp:revision>
  <cp:lastPrinted>2020-11-12T13:44:00Z</cp:lastPrinted>
  <dcterms:created xsi:type="dcterms:W3CDTF">2020-11-16T10:43:00Z</dcterms:created>
  <dcterms:modified xsi:type="dcterms:W3CDTF">2021-08-04T12:40:00Z</dcterms:modified>
</cp:coreProperties>
</file>